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70" w:rsidRPr="003E0FDD" w:rsidRDefault="00E630FE" w:rsidP="003E0FDD">
      <w:pPr>
        <w:jc w:val="center"/>
        <w:rPr>
          <w:b/>
          <w:sz w:val="24"/>
        </w:rPr>
      </w:pPr>
      <w:r w:rsidRPr="003E0FDD">
        <w:rPr>
          <w:b/>
          <w:sz w:val="24"/>
        </w:rPr>
        <w:t xml:space="preserve">Vaccine </w:t>
      </w:r>
      <w:r w:rsidR="003E0FDD" w:rsidRPr="003E0FDD">
        <w:rPr>
          <w:b/>
          <w:sz w:val="24"/>
        </w:rPr>
        <w:t>S</w:t>
      </w:r>
      <w:r w:rsidRPr="003E0FDD">
        <w:rPr>
          <w:b/>
          <w:sz w:val="24"/>
        </w:rPr>
        <w:t xml:space="preserve">torage and </w:t>
      </w:r>
      <w:r w:rsidR="003E0FDD" w:rsidRPr="003E0FDD">
        <w:rPr>
          <w:b/>
          <w:sz w:val="24"/>
        </w:rPr>
        <w:t>H</w:t>
      </w:r>
      <w:r w:rsidRPr="003E0FDD">
        <w:rPr>
          <w:b/>
          <w:sz w:val="24"/>
        </w:rPr>
        <w:t>andling</w:t>
      </w:r>
      <w:r w:rsidR="003E0FDD" w:rsidRPr="003E0FDD">
        <w:rPr>
          <w:b/>
          <w:sz w:val="24"/>
        </w:rPr>
        <w:t xml:space="preserve"> Action Plan</w:t>
      </w:r>
    </w:p>
    <w:p w:rsidR="00A45C07" w:rsidRPr="00A45C07" w:rsidRDefault="00A45C07">
      <w:pPr>
        <w:rPr>
          <w:b/>
        </w:rPr>
      </w:pPr>
      <w:r w:rsidRPr="00A45C07">
        <w:rPr>
          <w:b/>
        </w:rPr>
        <w:t>Situation</w:t>
      </w:r>
    </w:p>
    <w:p w:rsidR="00E630FE" w:rsidRDefault="00A45C07">
      <w:r>
        <w:t xml:space="preserve">Despite advances in animal </w:t>
      </w:r>
      <w:r w:rsidR="001D4F9C">
        <w:t>health product technology</w:t>
      </w:r>
      <w:r>
        <w:t xml:space="preserve">, </w:t>
      </w:r>
      <w:r w:rsidR="001D4F9C">
        <w:t xml:space="preserve">overall BRD morbidity and mortality in feedlot cattle has remained stagnant. </w:t>
      </w:r>
      <w:r>
        <w:t xml:space="preserve">Research shows that </w:t>
      </w:r>
      <w:r w:rsidR="008356C5">
        <w:t xml:space="preserve">less than 30% </w:t>
      </w:r>
      <w:r>
        <w:t>of producers have a storage site for vaccines and other pharmaceuticals that maintain</w:t>
      </w:r>
      <w:r w:rsidR="008356C5">
        <w:t>s</w:t>
      </w:r>
      <w:r>
        <w:t xml:space="preserve"> </w:t>
      </w:r>
      <w:r w:rsidR="008356C5">
        <w:t xml:space="preserve">the </w:t>
      </w:r>
      <w:r>
        <w:t>correct temperature</w:t>
      </w:r>
      <w:r w:rsidR="008356C5">
        <w:t xml:space="preserve"> range</w:t>
      </w:r>
      <w:r w:rsidR="001D4F9C">
        <w:t>.</w:t>
      </w:r>
      <w:r>
        <w:t xml:space="preserve"> Even fewer have a system to control temperature at chute-side during administration.  </w:t>
      </w:r>
      <w:r w:rsidR="001D4F9C">
        <w:t xml:space="preserve">Improper storage an administration of vaccines and animal health products reduces efficacy of said products. </w:t>
      </w:r>
      <w:r>
        <w:t>Effective use of vaccines is an important tool in the effort to reduce</w:t>
      </w:r>
      <w:r w:rsidR="001D4F9C">
        <w:t xml:space="preserve"> the need for antibiotic </w:t>
      </w:r>
      <w:r>
        <w:t>use in cattle.</w:t>
      </w:r>
    </w:p>
    <w:p w:rsidR="00A45C07" w:rsidRPr="001A1446" w:rsidRDefault="003E0FDD">
      <w:pPr>
        <w:rPr>
          <w:b/>
        </w:rPr>
      </w:pPr>
      <w:r w:rsidRPr="001A1446">
        <w:rPr>
          <w:b/>
        </w:rPr>
        <w:t>Short-term</w:t>
      </w:r>
      <w:r w:rsidR="001A1446" w:rsidRPr="001A1446">
        <w:rPr>
          <w:b/>
        </w:rPr>
        <w:t xml:space="preserve"> outcome</w:t>
      </w:r>
    </w:p>
    <w:p w:rsidR="001A1446" w:rsidRDefault="008356C5">
      <w:r>
        <w:t>Increase the knowledge of producers of the frequency of improper storage conditions.</w:t>
      </w:r>
    </w:p>
    <w:p w:rsidR="008356C5" w:rsidRDefault="008356C5">
      <w:r>
        <w:t>Increase knowledge of the potential problems created by improper storage.</w:t>
      </w:r>
    </w:p>
    <w:p w:rsidR="00452EE0" w:rsidRDefault="00452EE0">
      <w:r>
        <w:t>Increase knowledge of proper cleaning methods for syringes</w:t>
      </w:r>
    </w:p>
    <w:p w:rsidR="008356C5" w:rsidRDefault="008356C5">
      <w:r>
        <w:t xml:space="preserve">Increase knowledge of </w:t>
      </w:r>
      <w:r w:rsidR="001D4F9C">
        <w:t>proper administration of parental animal health products</w:t>
      </w:r>
    </w:p>
    <w:p w:rsidR="008356C5" w:rsidRPr="008356C5" w:rsidRDefault="008356C5">
      <w:pPr>
        <w:rPr>
          <w:b/>
        </w:rPr>
      </w:pPr>
      <w:r w:rsidRPr="008356C5">
        <w:rPr>
          <w:b/>
        </w:rPr>
        <w:t xml:space="preserve">Indicators of </w:t>
      </w:r>
      <w:r w:rsidR="003E0FDD" w:rsidRPr="008356C5">
        <w:rPr>
          <w:b/>
        </w:rPr>
        <w:t>short-term</w:t>
      </w:r>
      <w:r w:rsidRPr="008356C5">
        <w:rPr>
          <w:b/>
        </w:rPr>
        <w:t xml:space="preserve"> outcomes</w:t>
      </w:r>
    </w:p>
    <w:p w:rsidR="008356C5" w:rsidRDefault="008356C5">
      <w:r>
        <w:t>Producers demonstrate increased knowledge of frequency of improper storage condition and problems created by incorrect storage temperature.</w:t>
      </w:r>
    </w:p>
    <w:p w:rsidR="00452EE0" w:rsidRDefault="00452EE0">
      <w:r>
        <w:t>Producers demonstrate increased knowledge of proper cleaning methods for syringes</w:t>
      </w:r>
    </w:p>
    <w:p w:rsidR="008356C5" w:rsidRDefault="008356C5">
      <w:r>
        <w:t xml:space="preserve">Producers demonstrate increased knowledge of </w:t>
      </w:r>
      <w:r w:rsidR="001D4F9C">
        <w:t>proper administration of parental animal health products</w:t>
      </w:r>
    </w:p>
    <w:p w:rsidR="008356C5" w:rsidRPr="008356C5" w:rsidRDefault="008356C5">
      <w:pPr>
        <w:rPr>
          <w:b/>
        </w:rPr>
      </w:pPr>
      <w:r w:rsidRPr="008356C5">
        <w:rPr>
          <w:b/>
        </w:rPr>
        <w:t>Medium term outcome</w:t>
      </w:r>
    </w:p>
    <w:p w:rsidR="008356C5" w:rsidRDefault="008356C5">
      <w:r>
        <w:t>Producers maintain a thermometer in refrigerators where vaccines are stored and check the reading regularly.</w:t>
      </w:r>
    </w:p>
    <w:p w:rsidR="008356C5" w:rsidRDefault="008356C5">
      <w:r>
        <w:t>Producers have a storage system for use chute-side to ensure vaccine quality immediately prior to use.</w:t>
      </w:r>
    </w:p>
    <w:p w:rsidR="008356C5" w:rsidRPr="002E393C" w:rsidRDefault="008356C5">
      <w:pPr>
        <w:rPr>
          <w:b/>
        </w:rPr>
      </w:pPr>
      <w:r w:rsidRPr="002E393C">
        <w:rPr>
          <w:b/>
        </w:rPr>
        <w:t>Medium term indicators</w:t>
      </w:r>
    </w:p>
    <w:p w:rsidR="008356C5" w:rsidRDefault="002E393C">
      <w:r>
        <w:t>Percentage of producers that now have and check a thermometer in their refrigerator.</w:t>
      </w:r>
    </w:p>
    <w:p w:rsidR="002E393C" w:rsidRDefault="002E393C">
      <w:r>
        <w:t>Percentage of producers that report they now have a chute-side storage system for vaccines.</w:t>
      </w:r>
    </w:p>
    <w:p w:rsidR="002E393C" w:rsidRPr="002E393C" w:rsidRDefault="003E0FDD">
      <w:pPr>
        <w:rPr>
          <w:b/>
        </w:rPr>
      </w:pPr>
      <w:r w:rsidRPr="002E393C">
        <w:rPr>
          <w:b/>
        </w:rPr>
        <w:t>Long-term</w:t>
      </w:r>
      <w:r w:rsidR="002E393C" w:rsidRPr="002E393C">
        <w:rPr>
          <w:b/>
        </w:rPr>
        <w:t xml:space="preserve"> outcomes</w:t>
      </w:r>
    </w:p>
    <w:p w:rsidR="002E393C" w:rsidRDefault="001D4F9C">
      <w:r>
        <w:t>Reduced incidence of disease on cow/calf, stocker, and feedlot operations</w:t>
      </w:r>
    </w:p>
    <w:p w:rsidR="002E393C" w:rsidRPr="002E393C" w:rsidRDefault="003E0FDD">
      <w:pPr>
        <w:rPr>
          <w:b/>
        </w:rPr>
      </w:pPr>
      <w:r w:rsidRPr="002E393C">
        <w:rPr>
          <w:b/>
        </w:rPr>
        <w:t>Long-term</w:t>
      </w:r>
      <w:r w:rsidR="002E393C" w:rsidRPr="002E393C">
        <w:rPr>
          <w:b/>
        </w:rPr>
        <w:t xml:space="preserve"> indicators</w:t>
      </w:r>
    </w:p>
    <w:p w:rsidR="002E393C" w:rsidRDefault="001D4F9C">
      <w:r>
        <w:t xml:space="preserve">Reduced weaned </w:t>
      </w:r>
      <w:r w:rsidR="002E393C">
        <w:t>calf death loss</w:t>
      </w:r>
    </w:p>
    <w:p w:rsidR="001A1446" w:rsidRDefault="001A1446"/>
    <w:p w:rsidR="00FF56C7" w:rsidRDefault="00FF56C7"/>
    <w:p w:rsidR="00FF56C7" w:rsidRPr="00FF56C7" w:rsidRDefault="00FF56C7" w:rsidP="00FF56C7">
      <w:pPr>
        <w:jc w:val="center"/>
        <w:rPr>
          <w:b/>
        </w:rPr>
      </w:pPr>
      <w:r>
        <w:rPr>
          <w:b/>
        </w:rPr>
        <w:lastRenderedPageBreak/>
        <w:t>Supplemental Resources</w:t>
      </w:r>
    </w:p>
    <w:p w:rsidR="00FF56C7" w:rsidRDefault="00FF56C7"/>
    <w:bookmarkStart w:id="0" w:name="_GoBack"/>
    <w:p w:rsidR="001A1446" w:rsidRDefault="002E5386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"https://www.uaex.edu/publications/pdf/FSA-3124.pdf" </w:instrText>
      </w:r>
      <w:r>
        <w:rPr>
          <w:rStyle w:val="Hyperlink"/>
        </w:rPr>
        <w:fldChar w:fldCharType="separate"/>
      </w:r>
      <w:r w:rsidR="001A1446" w:rsidRPr="00C13A98">
        <w:rPr>
          <w:rStyle w:val="Hyperlink"/>
        </w:rPr>
        <w:t>https://www.uaex.edu/publications/pdf/FSA-3124.pdf</w:t>
      </w:r>
      <w:r>
        <w:rPr>
          <w:rStyle w:val="Hyperlink"/>
        </w:rPr>
        <w:fldChar w:fldCharType="end"/>
      </w:r>
      <w:r w:rsidR="001A1446">
        <w:t xml:space="preserve"> </w:t>
      </w:r>
    </w:p>
    <w:p w:rsidR="001A1446" w:rsidRDefault="002E5386">
      <w:hyperlink r:id="rId4" w:history="1">
        <w:r w:rsidR="001A1446" w:rsidRPr="00C13A98">
          <w:rPr>
            <w:rStyle w:val="Hyperlink"/>
          </w:rPr>
          <w:t>http://www.vetfolio.com/immunology/vaccine-transport-storage-and-handling</w:t>
        </w:r>
      </w:hyperlink>
      <w:r w:rsidR="001A1446">
        <w:t xml:space="preserve"> </w:t>
      </w:r>
    </w:p>
    <w:p w:rsidR="00FF56C7" w:rsidRDefault="002E5386">
      <w:hyperlink r:id="rId5" w:history="1">
        <w:r w:rsidR="00FF56C7" w:rsidRPr="00666B32">
          <w:rPr>
            <w:rStyle w:val="Hyperlink"/>
          </w:rPr>
          <w:t>https://store.extension.iastate.edu/product/15324</w:t>
        </w:r>
      </w:hyperlink>
    </w:p>
    <w:p w:rsidR="00FF56C7" w:rsidRDefault="002E5386">
      <w:hyperlink r:id="rId6" w:history="1">
        <w:r w:rsidR="00FF56C7" w:rsidRPr="00666B32">
          <w:rPr>
            <w:rStyle w:val="Hyperlink"/>
          </w:rPr>
          <w:t>https://www.bqa.org/Media/BQA/Docs/nationalmanual.pdf</w:t>
        </w:r>
      </w:hyperlink>
    </w:p>
    <w:bookmarkEnd w:id="0"/>
    <w:p w:rsidR="00FF56C7" w:rsidRDefault="00FF56C7"/>
    <w:p w:rsidR="00FF56C7" w:rsidRDefault="00FF56C7"/>
    <w:p w:rsidR="00FF56C7" w:rsidRDefault="00FF56C7"/>
    <w:sectPr w:rsidR="00FF5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FE"/>
    <w:rsid w:val="001A1446"/>
    <w:rsid w:val="001C1582"/>
    <w:rsid w:val="001D4F9C"/>
    <w:rsid w:val="002E393C"/>
    <w:rsid w:val="002E5386"/>
    <w:rsid w:val="003E0FDD"/>
    <w:rsid w:val="003E7041"/>
    <w:rsid w:val="00452EE0"/>
    <w:rsid w:val="008356C5"/>
    <w:rsid w:val="00A45C07"/>
    <w:rsid w:val="00CB0823"/>
    <w:rsid w:val="00E630FE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E9DAF-E60E-47C4-B8E7-8E5C51E8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4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qa.org/Media/BQA/Docs/nationalmanual.pdf" TargetMode="External"/><Relationship Id="rId5" Type="http://schemas.openxmlformats.org/officeDocument/2006/relationships/hyperlink" Target="https://store.extension.iastate.edu/product/15324" TargetMode="External"/><Relationship Id="rId4" Type="http://schemas.openxmlformats.org/officeDocument/2006/relationships/hyperlink" Target="http://www.vetfolio.com/immunology/vaccine-transport-storage-and-hand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Johnson</dc:creator>
  <cp:keywords/>
  <dc:description/>
  <cp:lastModifiedBy>Sandy Johnson</cp:lastModifiedBy>
  <cp:revision>2</cp:revision>
  <dcterms:created xsi:type="dcterms:W3CDTF">2018-09-18T20:14:00Z</dcterms:created>
  <dcterms:modified xsi:type="dcterms:W3CDTF">2018-09-18T20:14:00Z</dcterms:modified>
</cp:coreProperties>
</file>